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jc w:val="center"/>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7006FA">
        <w:trPr>
          <w:jc w:val="center"/>
        </w:trPr>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7E22E995" w:rsidR="007006FA" w:rsidRDefault="0033549D" w:rsidP="0033549D">
            <w:pPr>
              <w:jc w:val="center"/>
            </w:pPr>
            <w:r>
              <w:t>Pride</w:t>
            </w:r>
          </w:p>
        </w:tc>
        <w:tc>
          <w:tcPr>
            <w:tcW w:w="1503" w:type="dxa"/>
            <w:shd w:val="clear" w:color="auto" w:fill="FF0000"/>
          </w:tcPr>
          <w:p w14:paraId="4EF2D892" w14:textId="5B371BA5" w:rsidR="007006FA" w:rsidRDefault="0033549D" w:rsidP="0033549D">
            <w:pPr>
              <w:jc w:val="center"/>
            </w:pPr>
            <w:r>
              <w:t>Kind and Caring</w:t>
            </w:r>
          </w:p>
        </w:tc>
        <w:tc>
          <w:tcPr>
            <w:tcW w:w="1503" w:type="dxa"/>
            <w:shd w:val="clear" w:color="auto" w:fill="FF0000"/>
          </w:tcPr>
          <w:p w14:paraId="556B47EF" w14:textId="20398068" w:rsidR="007006FA" w:rsidRDefault="0033549D" w:rsidP="0033549D">
            <w:pPr>
              <w:jc w:val="center"/>
            </w:pPr>
            <w:r>
              <w:t>Optimism</w:t>
            </w:r>
          </w:p>
        </w:tc>
        <w:tc>
          <w:tcPr>
            <w:tcW w:w="1503" w:type="dxa"/>
            <w:shd w:val="clear" w:color="auto" w:fill="FF0000"/>
          </w:tcPr>
          <w:p w14:paraId="0FB36F13" w14:textId="797D4EDA" w:rsidR="007006FA" w:rsidRDefault="0033549D" w:rsidP="00754106">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0F236B">
        <w:tc>
          <w:tcPr>
            <w:tcW w:w="9016" w:type="dxa"/>
            <w:shd w:val="clear" w:color="auto" w:fill="00B050"/>
          </w:tcPr>
          <w:p w14:paraId="55C0E62E" w14:textId="311CDEB1" w:rsidR="007006FA" w:rsidRDefault="00A81558" w:rsidP="007006FA">
            <w:pPr>
              <w:jc w:val="center"/>
              <w:rPr>
                <w:sz w:val="40"/>
                <w:szCs w:val="40"/>
              </w:rPr>
            </w:pPr>
            <w:r>
              <w:rPr>
                <w:sz w:val="40"/>
                <w:szCs w:val="40"/>
              </w:rPr>
              <w:t xml:space="preserve">Know your Place </w:t>
            </w:r>
          </w:p>
          <w:p w14:paraId="3A8589EF" w14:textId="110FD6EA" w:rsidR="00E73C05" w:rsidRPr="00A81558" w:rsidRDefault="00FA188A" w:rsidP="00A81558">
            <w:pPr>
              <w:jc w:val="center"/>
              <w:rPr>
                <w:sz w:val="40"/>
                <w:szCs w:val="40"/>
              </w:rPr>
            </w:pPr>
            <w:r>
              <w:rPr>
                <w:sz w:val="40"/>
                <w:szCs w:val="40"/>
              </w:rPr>
              <w:t xml:space="preserve">UK and Europe </w:t>
            </w:r>
          </w:p>
        </w:tc>
      </w:tr>
      <w:tr w:rsidR="007006FA" w:rsidRPr="007006FA" w14:paraId="51A88BF5" w14:textId="77777777" w:rsidTr="00754106">
        <w:tc>
          <w:tcPr>
            <w:tcW w:w="9016" w:type="dxa"/>
          </w:tcPr>
          <w:p w14:paraId="506BC670" w14:textId="2F7778BF"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B8523F">
              <w:rPr>
                <w:sz w:val="24"/>
                <w:szCs w:val="24"/>
              </w:rPr>
              <w:t>6</w:t>
            </w:r>
            <w:r w:rsidR="00C1751A">
              <w:rPr>
                <w:sz w:val="24"/>
                <w:szCs w:val="24"/>
              </w:rPr>
              <w:t xml:space="preserve">                        </w:t>
            </w:r>
            <w:r>
              <w:rPr>
                <w:sz w:val="24"/>
                <w:szCs w:val="24"/>
              </w:rPr>
              <w:t xml:space="preserve"> Teacher:</w:t>
            </w:r>
            <w:r w:rsidR="00E73C05">
              <w:rPr>
                <w:sz w:val="24"/>
                <w:szCs w:val="24"/>
              </w:rPr>
              <w:t xml:space="preserve"> M</w:t>
            </w:r>
            <w:r w:rsidR="00C1751A">
              <w:rPr>
                <w:sz w:val="24"/>
                <w:szCs w:val="24"/>
              </w:rPr>
              <w:t>rs</w:t>
            </w:r>
            <w:r w:rsidR="000738C8">
              <w:rPr>
                <w:sz w:val="24"/>
                <w:szCs w:val="24"/>
              </w:rPr>
              <w:t xml:space="preserve"> Mistry</w:t>
            </w:r>
            <w:r>
              <w:rPr>
                <w:sz w:val="24"/>
                <w:szCs w:val="24"/>
              </w:rPr>
              <w:t xml:space="preserve"> </w:t>
            </w:r>
            <w:r w:rsidR="00C1751A">
              <w:rPr>
                <w:sz w:val="24"/>
                <w:szCs w:val="24"/>
              </w:rPr>
              <w:t xml:space="preserve">and Tina              </w:t>
            </w:r>
            <w:r>
              <w:rPr>
                <w:sz w:val="24"/>
                <w:szCs w:val="24"/>
              </w:rPr>
              <w:t xml:space="preserve"> </w:t>
            </w:r>
            <w:r w:rsidR="00C1751A">
              <w:rPr>
                <w:sz w:val="24"/>
                <w:szCs w:val="24"/>
              </w:rPr>
              <w:t xml:space="preserve"> </w:t>
            </w:r>
            <w:bookmarkStart w:id="0" w:name="_GoBack"/>
            <w:bookmarkEnd w:id="0"/>
            <w:r>
              <w:rPr>
                <w:sz w:val="24"/>
                <w:szCs w:val="24"/>
              </w:rPr>
              <w:t>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586CDCA1" w14:textId="77777777" w:rsidTr="00754106">
        <w:tc>
          <w:tcPr>
            <w:tcW w:w="4508" w:type="dxa"/>
            <w:shd w:val="clear" w:color="auto" w:fill="A6A6A6" w:themeFill="background1" w:themeFillShade="A6"/>
          </w:tcPr>
          <w:p w14:paraId="6E1E16C4" w14:textId="42AFF764" w:rsidR="00754106" w:rsidRDefault="00754106" w:rsidP="00754106">
            <w:pPr>
              <w:jc w:val="center"/>
            </w:pPr>
            <w:r>
              <w:t>English</w:t>
            </w:r>
          </w:p>
        </w:tc>
        <w:tc>
          <w:tcPr>
            <w:tcW w:w="4508" w:type="dxa"/>
            <w:shd w:val="clear" w:color="auto" w:fill="A6A6A6" w:themeFill="background1" w:themeFillShade="A6"/>
          </w:tcPr>
          <w:p w14:paraId="135C5671" w14:textId="06248932" w:rsidR="00754106" w:rsidRDefault="00754106" w:rsidP="00754106">
            <w:pPr>
              <w:jc w:val="center"/>
            </w:pPr>
            <w:r>
              <w:t>Maths</w:t>
            </w:r>
          </w:p>
        </w:tc>
      </w:tr>
      <w:tr w:rsidR="00754106" w14:paraId="577BCBB1" w14:textId="77777777" w:rsidTr="00754106">
        <w:tc>
          <w:tcPr>
            <w:tcW w:w="4508" w:type="dxa"/>
          </w:tcPr>
          <w:p w14:paraId="25F28BE0"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Plan, draft, edit and write (newspaper article, balanced argument) </w:t>
            </w:r>
          </w:p>
          <w:p w14:paraId="64ECD0BD"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Reading skills (inference and retrieval)  </w:t>
            </w:r>
          </w:p>
          <w:p w14:paraId="6C10BD9F"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SPAG:  </w:t>
            </w:r>
          </w:p>
          <w:p w14:paraId="59476A3B"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-Word classes (verbs, adverbs, conjunctions) </w:t>
            </w:r>
          </w:p>
          <w:p w14:paraId="23C341D0"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 xml:space="preserve">-Punctuation </w:t>
            </w:r>
            <w:proofErr w:type="gramStart"/>
            <w:r>
              <w:rPr>
                <w:rFonts w:ascii="Calibri" w:hAnsi="Calibri" w:cs="Calibri"/>
                <w:color w:val="000000"/>
                <w:sz w:val="22"/>
                <w:szCs w:val="22"/>
                <w:bdr w:val="none" w:sz="0" w:space="0" w:color="auto" w:frame="1"/>
              </w:rPr>
              <w:t>( ,</w:t>
            </w:r>
            <w:proofErr w:type="gramEnd"/>
            <w:r>
              <w:rPr>
                <w:rFonts w:ascii="Calibri" w:hAnsi="Calibri" w:cs="Calibri"/>
                <w:color w:val="000000"/>
                <w:sz w:val="22"/>
                <w:szCs w:val="22"/>
                <w:bdr w:val="none" w:sz="0" w:space="0" w:color="auto" w:frame="1"/>
              </w:rPr>
              <w:t xml:space="preserve"> “ ‘ ? ) </w:t>
            </w:r>
          </w:p>
          <w:p w14:paraId="14C07D04"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-Types of sentences  </w:t>
            </w:r>
          </w:p>
          <w:p w14:paraId="6358F370" w14:textId="7DF58A6E" w:rsidR="003D2E6B" w:rsidRP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-Vocabulary  </w:t>
            </w:r>
          </w:p>
        </w:tc>
        <w:tc>
          <w:tcPr>
            <w:tcW w:w="4508" w:type="dxa"/>
          </w:tcPr>
          <w:p w14:paraId="234CD1A8"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Numbers to 10,000,000 </w:t>
            </w:r>
          </w:p>
          <w:p w14:paraId="5513E40F"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Rounding numbers to any integer  </w:t>
            </w:r>
          </w:p>
          <w:p w14:paraId="7720FEF8"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Compare and order number to ten million  </w:t>
            </w:r>
          </w:p>
          <w:p w14:paraId="47E26309"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Negative numbers  </w:t>
            </w:r>
          </w:p>
          <w:p w14:paraId="52FE1C52"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Factors and multiples </w:t>
            </w:r>
          </w:p>
          <w:p w14:paraId="79915DA3"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Prime, squared and cubed numbers  </w:t>
            </w:r>
          </w:p>
          <w:p w14:paraId="58C22CFA"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Multiplication of 3 by 2 digit numbers  </w:t>
            </w:r>
          </w:p>
          <w:p w14:paraId="2C4448EA"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Short and long division  </w:t>
            </w:r>
          </w:p>
          <w:p w14:paraId="52AE0788" w14:textId="77777777" w:rsid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Order of operations  </w:t>
            </w:r>
          </w:p>
          <w:p w14:paraId="667FFF8E" w14:textId="4F1420CF" w:rsidR="00FA188A" w:rsidRPr="000A09DC" w:rsidRDefault="000A09DC" w:rsidP="000A09DC">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Multi-step word problems  </w:t>
            </w:r>
          </w:p>
        </w:tc>
      </w:tr>
    </w:tbl>
    <w:p w14:paraId="0BEBFD0F" w14:textId="63321EF9" w:rsidR="00754106" w:rsidRDefault="00754106" w:rsidP="00754106">
      <w:pPr>
        <w:spacing w:after="0" w:line="240" w:lineRule="auto"/>
      </w:pPr>
    </w:p>
    <w:tbl>
      <w:tblPr>
        <w:tblStyle w:val="TableGrid"/>
        <w:tblW w:w="0" w:type="auto"/>
        <w:tblLook w:val="04A0" w:firstRow="1" w:lastRow="0" w:firstColumn="1" w:lastColumn="0" w:noHBand="0" w:noVBand="1"/>
      </w:tblPr>
      <w:tblGrid>
        <w:gridCol w:w="4531"/>
        <w:gridCol w:w="4485"/>
      </w:tblGrid>
      <w:tr w:rsidR="00754106" w14:paraId="7C8B65E6" w14:textId="6048C141" w:rsidTr="007006FA">
        <w:tc>
          <w:tcPr>
            <w:tcW w:w="4531" w:type="dxa"/>
            <w:shd w:val="clear" w:color="auto" w:fill="A6A6A6" w:themeFill="background1" w:themeFillShade="A6"/>
          </w:tcPr>
          <w:p w14:paraId="7E7F812C" w14:textId="3264C940" w:rsidR="00754106" w:rsidRDefault="00754106">
            <w:r>
              <w:t>Topic: History and Geography</w:t>
            </w:r>
          </w:p>
        </w:tc>
        <w:tc>
          <w:tcPr>
            <w:tcW w:w="4485" w:type="dxa"/>
            <w:shd w:val="clear" w:color="auto" w:fill="A6A6A6" w:themeFill="background1" w:themeFillShade="A6"/>
          </w:tcPr>
          <w:p w14:paraId="622ABB92" w14:textId="60AB5630" w:rsidR="00754106" w:rsidRDefault="00754106">
            <w:r>
              <w:t>Science</w:t>
            </w:r>
          </w:p>
        </w:tc>
      </w:tr>
      <w:tr w:rsidR="00754106" w14:paraId="138E7DD1" w14:textId="1C6AAB87" w:rsidTr="007006FA">
        <w:tc>
          <w:tcPr>
            <w:tcW w:w="4531" w:type="dxa"/>
          </w:tcPr>
          <w:p w14:paraId="6BAE9123" w14:textId="14955A0D" w:rsidR="00A81558" w:rsidRPr="006B604B" w:rsidRDefault="00FA188A" w:rsidP="00A81558">
            <w:pPr>
              <w:rPr>
                <w:b/>
              </w:rPr>
            </w:pPr>
            <w:r>
              <w:rPr>
                <w:b/>
              </w:rPr>
              <w:t>UK and Europe</w:t>
            </w:r>
            <w:r w:rsidR="00A81558" w:rsidRPr="006B604B">
              <w:rPr>
                <w:b/>
              </w:rPr>
              <w:t xml:space="preserve"> </w:t>
            </w:r>
          </w:p>
          <w:p w14:paraId="2302DC7C" w14:textId="77777777" w:rsidR="00A81558" w:rsidRPr="00A62AA2" w:rsidRDefault="00A81558" w:rsidP="00A81558">
            <w:pPr>
              <w:rPr>
                <w:sz w:val="20"/>
                <w:szCs w:val="20"/>
              </w:rPr>
            </w:pPr>
            <w:r w:rsidRPr="00A62AA2">
              <w:rPr>
                <w:sz w:val="20"/>
                <w:szCs w:val="20"/>
              </w:rPr>
              <w:t xml:space="preserve">Pupils should extend their knowledge and understanding beyond the local area to include the United Kingdom and Europe. </w:t>
            </w:r>
          </w:p>
          <w:p w14:paraId="3FD142C2" w14:textId="77777777" w:rsidR="00A81558" w:rsidRPr="00A62AA2" w:rsidRDefault="00A81558" w:rsidP="00A81558">
            <w:pPr>
              <w:rPr>
                <w:sz w:val="20"/>
                <w:szCs w:val="20"/>
              </w:rPr>
            </w:pPr>
            <w:r w:rsidRPr="00A62AA2">
              <w:rPr>
                <w:sz w:val="20"/>
                <w:szCs w:val="20"/>
              </w:rPr>
              <w:t xml:space="preserve">locate the world’s countries, using maps to focus on Europe concentrating on their environmental regions, key physical and human characteristics, countries, and major cities. </w:t>
            </w:r>
          </w:p>
          <w:p w14:paraId="59FAF1C7" w14:textId="61A0D6C2" w:rsidR="00A81558" w:rsidRPr="00A62AA2" w:rsidRDefault="00A81558" w:rsidP="00A81558">
            <w:pPr>
              <w:rPr>
                <w:sz w:val="20"/>
                <w:szCs w:val="20"/>
              </w:rPr>
            </w:pPr>
            <w:r w:rsidRPr="00A62AA2">
              <w:rPr>
                <w:sz w:val="20"/>
                <w:szCs w:val="20"/>
              </w:rPr>
              <w:t>Understand geographical similarities and differences through the study of human and physical geography</w:t>
            </w:r>
            <w:r w:rsidR="00FA188A">
              <w:rPr>
                <w:sz w:val="20"/>
                <w:szCs w:val="20"/>
              </w:rPr>
              <w:t xml:space="preserve">, </w:t>
            </w:r>
          </w:p>
          <w:p w14:paraId="0B1A4F50" w14:textId="77777777" w:rsidR="00A81558" w:rsidRPr="00A62AA2" w:rsidRDefault="00A81558" w:rsidP="00A81558">
            <w:pPr>
              <w:rPr>
                <w:sz w:val="20"/>
                <w:szCs w:val="20"/>
              </w:rPr>
            </w:pPr>
            <w:r w:rsidRPr="00A62AA2">
              <w:rPr>
                <w:sz w:val="20"/>
                <w:szCs w:val="20"/>
              </w:rPr>
              <w:t xml:space="preserve">describe and understand key aspects of: </w:t>
            </w:r>
          </w:p>
          <w:p w14:paraId="0B6178BF" w14:textId="77777777" w:rsidR="00A81558" w:rsidRDefault="00A81558" w:rsidP="00A81558">
            <w:pPr>
              <w:rPr>
                <w:sz w:val="20"/>
                <w:szCs w:val="20"/>
              </w:rPr>
            </w:pPr>
            <w:r w:rsidRPr="00A62AA2">
              <w:rPr>
                <w:sz w:val="20"/>
                <w:szCs w:val="20"/>
              </w:rPr>
              <w:sym w:font="Symbol" w:char="F0A7"/>
            </w:r>
            <w:r w:rsidRPr="00A62AA2">
              <w:rPr>
                <w:sz w:val="20"/>
                <w:szCs w:val="20"/>
              </w:rPr>
              <w:t xml:space="preserve"> physical geography, including: climate zones, biomes and vegetation belts, rivers, mountains, volcanoes and earthquakes, and the water cycle </w:t>
            </w:r>
          </w:p>
          <w:p w14:paraId="3561F235" w14:textId="77777777" w:rsidR="00A81558" w:rsidRPr="00A62AA2" w:rsidRDefault="00A81558" w:rsidP="00A81558">
            <w:pPr>
              <w:rPr>
                <w:sz w:val="20"/>
                <w:szCs w:val="20"/>
              </w:rPr>
            </w:pPr>
            <w:r w:rsidRPr="00A62AA2">
              <w:rPr>
                <w:sz w:val="20"/>
                <w:szCs w:val="20"/>
              </w:rPr>
              <w:sym w:font="Symbol" w:char="F0A7"/>
            </w:r>
            <w:r w:rsidRPr="00A62AA2">
              <w:rPr>
                <w:sz w:val="20"/>
                <w:szCs w:val="20"/>
              </w:rPr>
              <w:t xml:space="preserve"> human geography, including: types of settlement and land use, economic activity including trade links, and the distribution of natural resources including energy, food, minerals and water</w:t>
            </w:r>
          </w:p>
          <w:p w14:paraId="0995A549" w14:textId="77777777" w:rsidR="00A81558" w:rsidRDefault="00A81558" w:rsidP="00A81558">
            <w:pPr>
              <w:rPr>
                <w:sz w:val="20"/>
                <w:szCs w:val="20"/>
              </w:rPr>
            </w:pPr>
            <w:r w:rsidRPr="00A62AA2">
              <w:rPr>
                <w:sz w:val="20"/>
                <w:szCs w:val="20"/>
              </w:rPr>
              <w:t xml:space="preserve">use maps, atlases, globes and digital/computer mapping to locate countries and describe features studied </w:t>
            </w:r>
          </w:p>
          <w:p w14:paraId="4CF2A6AE" w14:textId="77777777" w:rsidR="00A81558" w:rsidRDefault="00A81558" w:rsidP="00A81558">
            <w:pPr>
              <w:rPr>
                <w:sz w:val="20"/>
                <w:szCs w:val="20"/>
              </w:rPr>
            </w:pPr>
            <w:r w:rsidRPr="00A62AA2">
              <w:rPr>
                <w:sz w:val="20"/>
                <w:szCs w:val="20"/>
              </w:rPr>
              <w:sym w:font="Symbol" w:char="F0A7"/>
            </w:r>
            <w:r w:rsidRPr="00A62AA2">
              <w:rPr>
                <w:sz w:val="20"/>
                <w:szCs w:val="20"/>
              </w:rPr>
              <w:t xml:space="preserve"> use the eight points of a compass, four and six-figure grid references, symbols and key (including the use of Ordnance Survey maps) to build their knowledge of the United Kingdom an</w:t>
            </w:r>
            <w:r>
              <w:rPr>
                <w:sz w:val="20"/>
                <w:szCs w:val="20"/>
              </w:rPr>
              <w:t>d the wider world</w:t>
            </w:r>
          </w:p>
          <w:p w14:paraId="0AD11E92" w14:textId="13F12DCA" w:rsidR="00754106" w:rsidRDefault="00A81558" w:rsidP="00A81558">
            <w:r w:rsidRPr="00A62AA2">
              <w:rPr>
                <w:sz w:val="20"/>
                <w:szCs w:val="20"/>
              </w:rPr>
              <w:sym w:font="Symbol" w:char="F0A7"/>
            </w:r>
            <w:r w:rsidRPr="00A62AA2">
              <w:rPr>
                <w:sz w:val="20"/>
                <w:szCs w:val="20"/>
              </w:rPr>
              <w:t xml:space="preserve"> use fieldwork to observe, measure, record and present the human and physical features in the local area using a range of methods, including sketch maps, plans and graphs, and digital technologies.</w:t>
            </w:r>
          </w:p>
        </w:tc>
        <w:tc>
          <w:tcPr>
            <w:tcW w:w="4485" w:type="dxa"/>
          </w:tcPr>
          <w:p w14:paraId="2CE2A406" w14:textId="5A479A4E" w:rsidR="00CF57BE" w:rsidRPr="00CF57BE" w:rsidRDefault="00CF57BE" w:rsidP="0033549D">
            <w:pPr>
              <w:rPr>
                <w:b/>
              </w:rPr>
            </w:pPr>
            <w:r w:rsidRPr="00CF57BE">
              <w:rPr>
                <w:b/>
              </w:rPr>
              <w:t>All living things and their habitats</w:t>
            </w:r>
          </w:p>
          <w:p w14:paraId="4A628AD5" w14:textId="77777777" w:rsidR="00CF57BE" w:rsidRDefault="00CF57BE" w:rsidP="0033549D">
            <w:r>
              <w:t xml:space="preserve">Children will </w:t>
            </w:r>
            <w:r w:rsidR="000F236B">
              <w:t xml:space="preserve">describe how living things are classified into broad groups according to common observable characteristics and based on similarities and differences, including microorganisms, plants and animals </w:t>
            </w:r>
          </w:p>
          <w:p w14:paraId="1ECAAC15" w14:textId="08B95E47" w:rsidR="00754106" w:rsidRDefault="000F236B" w:rsidP="0033549D">
            <w:r>
              <w:sym w:font="Symbol" w:char="F0A7"/>
            </w:r>
            <w:r>
              <w:t xml:space="preserve"> give reasons for classifying plants and animals based on specific characteristics.</w:t>
            </w:r>
          </w:p>
          <w:p w14:paraId="0B01599F" w14:textId="77777777" w:rsidR="00CF57BE" w:rsidRPr="00FE24FF" w:rsidRDefault="00CF57BE" w:rsidP="00CF57BE">
            <w:pPr>
              <w:rPr>
                <w:b/>
              </w:rPr>
            </w:pPr>
            <w:r w:rsidRPr="00FE24FF">
              <w:rPr>
                <w:b/>
              </w:rPr>
              <w:t xml:space="preserve">Working </w:t>
            </w:r>
            <w:r>
              <w:rPr>
                <w:b/>
              </w:rPr>
              <w:t xml:space="preserve">Scientifically </w:t>
            </w:r>
          </w:p>
          <w:p w14:paraId="4DD7F09E" w14:textId="77777777" w:rsidR="00CF57BE" w:rsidRDefault="00CF57BE" w:rsidP="00CF57BE">
            <w:r>
              <w:t xml:space="preserve">planning different types of scientific enquiries to answer questions, including recognising and controlling variables where necessary </w:t>
            </w:r>
          </w:p>
          <w:p w14:paraId="7036BEA7" w14:textId="77777777" w:rsidR="00CF57BE" w:rsidRDefault="00CF57BE" w:rsidP="00CF57BE">
            <w:r>
              <w:sym w:font="Symbol" w:char="F0A7"/>
            </w:r>
            <w:r>
              <w:t xml:space="preserve"> taking measurements, using a range of scientific equipment, with increasing accuracy and precision, taking repeat readings when appropriate </w:t>
            </w:r>
          </w:p>
          <w:p w14:paraId="7F3D0406" w14:textId="77777777" w:rsidR="00CF57BE" w:rsidRDefault="00CF57BE" w:rsidP="00CF57BE">
            <w:r>
              <w:sym w:font="Symbol" w:char="F0A7"/>
            </w:r>
            <w:r>
              <w:t xml:space="preserve"> recording data and results of increasing complexity using scientific diagrams and labels, classification keys, tables, scatter graphs, bar and line graphs </w:t>
            </w:r>
          </w:p>
          <w:p w14:paraId="62D06804" w14:textId="77777777" w:rsidR="00CF57BE" w:rsidRDefault="00CF57BE" w:rsidP="00CF57BE">
            <w:r>
              <w:sym w:font="Symbol" w:char="F0A7"/>
            </w:r>
            <w:r>
              <w:t xml:space="preserve"> using test results to make predictions to set up further comparative and fair tests </w:t>
            </w:r>
          </w:p>
          <w:p w14:paraId="70335BCF" w14:textId="77777777" w:rsidR="00CF57BE" w:rsidRDefault="00CF57BE" w:rsidP="00CF57BE">
            <w:r>
              <w:sym w:font="Symbol" w:char="F0A7"/>
            </w:r>
            <w:r>
              <w:t xml:space="preserve"> reporting and presenting findings from enquiries, including conclusions, causal relationships and explanations of and degree of trust in results, in oral and written forms such as displays and other presentations </w:t>
            </w:r>
          </w:p>
          <w:p w14:paraId="43432B91" w14:textId="5F8816A6" w:rsidR="000F236B" w:rsidRDefault="00CF57BE" w:rsidP="0033549D">
            <w:r>
              <w:sym w:font="Symbol" w:char="F0A7"/>
            </w:r>
            <w:r>
              <w:t xml:space="preserve"> identifying scientific evidence that has been used to support or refute ideas or arguments.</w:t>
            </w:r>
          </w:p>
        </w:tc>
      </w:tr>
    </w:tbl>
    <w:p w14:paraId="1F1CFEEA" w14:textId="0E7320E9" w:rsidR="00754106" w:rsidRDefault="00754106" w:rsidP="00754106">
      <w:pPr>
        <w:spacing w:after="0" w:line="240" w:lineRule="auto"/>
      </w:pPr>
    </w:p>
    <w:p w14:paraId="71C25173" w14:textId="73E9A159" w:rsidR="00C1751A" w:rsidRDefault="00C1751A" w:rsidP="00754106">
      <w:pPr>
        <w:spacing w:after="0" w:line="240" w:lineRule="auto"/>
      </w:pPr>
    </w:p>
    <w:p w14:paraId="64DFD0D6" w14:textId="77777777" w:rsidR="00C1751A" w:rsidRDefault="00C1751A" w:rsidP="00754106">
      <w:pPr>
        <w:spacing w:after="0" w:line="240" w:lineRule="auto"/>
      </w:pPr>
    </w:p>
    <w:p w14:paraId="264BEE02" w14:textId="77777777" w:rsidR="00C1751A" w:rsidRDefault="00C1751A" w:rsidP="00754106">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4AD31447" w14:textId="77777777" w:rsidTr="00754106">
        <w:tc>
          <w:tcPr>
            <w:tcW w:w="4508" w:type="dxa"/>
            <w:shd w:val="clear" w:color="auto" w:fill="A6A6A6" w:themeFill="background1" w:themeFillShade="A6"/>
          </w:tcPr>
          <w:p w14:paraId="0DCC89AE" w14:textId="0F2545B4" w:rsidR="00754106" w:rsidRDefault="00754106">
            <w:r>
              <w:t>RE</w:t>
            </w:r>
          </w:p>
        </w:tc>
        <w:tc>
          <w:tcPr>
            <w:tcW w:w="4508" w:type="dxa"/>
            <w:shd w:val="clear" w:color="auto" w:fill="A6A6A6" w:themeFill="background1" w:themeFillShade="A6"/>
          </w:tcPr>
          <w:p w14:paraId="7ACAA2C3" w14:textId="7B758CB1" w:rsidR="00754106" w:rsidRDefault="00754106">
            <w:r>
              <w:t>PSHE</w:t>
            </w:r>
          </w:p>
        </w:tc>
      </w:tr>
      <w:tr w:rsidR="00754106" w14:paraId="16CC931C" w14:textId="77777777" w:rsidTr="00754106">
        <w:tc>
          <w:tcPr>
            <w:tcW w:w="4508" w:type="dxa"/>
          </w:tcPr>
          <w:p w14:paraId="5F07751A" w14:textId="77777777" w:rsidR="00C1751A" w:rsidRDefault="00C1751A" w:rsidP="00C1751A">
            <w:pPr>
              <w:rPr>
                <w:b/>
                <w:sz w:val="20"/>
                <w:szCs w:val="20"/>
              </w:rPr>
            </w:pPr>
            <w:r>
              <w:rPr>
                <w:b/>
                <w:sz w:val="20"/>
                <w:szCs w:val="20"/>
              </w:rPr>
              <w:t xml:space="preserve">Unit 2.1 What does it mean if Christians believe God is holy and loving? </w:t>
            </w:r>
          </w:p>
          <w:p w14:paraId="3C245FAE" w14:textId="77777777" w:rsidR="00C1751A" w:rsidRDefault="00C1751A" w:rsidP="00C1751A">
            <w:pPr>
              <w:rPr>
                <w:b/>
                <w:sz w:val="20"/>
                <w:szCs w:val="20"/>
              </w:rPr>
            </w:pPr>
          </w:p>
          <w:p w14:paraId="5A776C01" w14:textId="77777777" w:rsidR="00C1751A" w:rsidRPr="00B07173" w:rsidRDefault="00C1751A" w:rsidP="00C1751A">
            <w:pPr>
              <w:rPr>
                <w:b/>
                <w:sz w:val="20"/>
                <w:szCs w:val="20"/>
              </w:rPr>
            </w:pPr>
            <w:r w:rsidRPr="00B07173">
              <w:rPr>
                <w:b/>
                <w:sz w:val="20"/>
                <w:szCs w:val="20"/>
              </w:rPr>
              <w:t xml:space="preserve">Make sense of belief: </w:t>
            </w:r>
          </w:p>
          <w:p w14:paraId="32773B61" w14:textId="77777777" w:rsidR="00C1751A" w:rsidRDefault="00C1751A" w:rsidP="00C1751A">
            <w:pPr>
              <w:rPr>
                <w:sz w:val="20"/>
                <w:szCs w:val="20"/>
              </w:rPr>
            </w:pPr>
            <w:r w:rsidRPr="00B07173">
              <w:rPr>
                <w:sz w:val="20"/>
                <w:szCs w:val="20"/>
              </w:rPr>
              <w:t xml:space="preserve">• Place the concepts of God and Creation on a timeline of the Bible’s ‘big story’ </w:t>
            </w:r>
          </w:p>
          <w:p w14:paraId="232DC9FD" w14:textId="77777777" w:rsidR="00C1751A" w:rsidRDefault="00C1751A" w:rsidP="00C1751A">
            <w:pPr>
              <w:rPr>
                <w:sz w:val="20"/>
                <w:szCs w:val="20"/>
              </w:rPr>
            </w:pPr>
            <w:r w:rsidRPr="00B07173">
              <w:rPr>
                <w:sz w:val="20"/>
                <w:szCs w:val="20"/>
              </w:rPr>
              <w:t xml:space="preserve">• Make clear links between Genesis 1 and what Christians believe about God and Creation </w:t>
            </w:r>
          </w:p>
          <w:p w14:paraId="2EAAA8E8" w14:textId="77777777" w:rsidR="00C1751A" w:rsidRDefault="00C1751A" w:rsidP="00C1751A">
            <w:pPr>
              <w:rPr>
                <w:sz w:val="20"/>
                <w:szCs w:val="20"/>
              </w:rPr>
            </w:pPr>
            <w:r w:rsidRPr="00B07173">
              <w:rPr>
                <w:sz w:val="20"/>
                <w:szCs w:val="20"/>
              </w:rPr>
              <w:t xml:space="preserve">• Recognise that the story of ‘the Fall’ in Genesis 3 gives an explanation of why things go wrong in the world </w:t>
            </w:r>
          </w:p>
          <w:p w14:paraId="641E9662" w14:textId="77777777" w:rsidR="00C1751A" w:rsidRPr="00B07173" w:rsidRDefault="00C1751A" w:rsidP="00C1751A">
            <w:pPr>
              <w:rPr>
                <w:b/>
                <w:sz w:val="20"/>
                <w:szCs w:val="20"/>
              </w:rPr>
            </w:pPr>
            <w:r w:rsidRPr="00B07173">
              <w:rPr>
                <w:b/>
                <w:sz w:val="20"/>
                <w:szCs w:val="20"/>
              </w:rPr>
              <w:t xml:space="preserve">Understand the impact: </w:t>
            </w:r>
          </w:p>
          <w:p w14:paraId="047C2019" w14:textId="77777777" w:rsidR="00C1751A" w:rsidRDefault="00C1751A" w:rsidP="00C1751A">
            <w:pPr>
              <w:rPr>
                <w:sz w:val="20"/>
                <w:szCs w:val="20"/>
              </w:rPr>
            </w:pPr>
            <w:r w:rsidRPr="00B07173">
              <w:rPr>
                <w:sz w:val="20"/>
                <w:szCs w:val="20"/>
              </w:rPr>
              <w:t>• Describe what Christians do because they believe God is Creator (e.g. follow God, wonder at how amazing God’s creation is; care for the Earth – some specific ways)</w:t>
            </w:r>
          </w:p>
          <w:p w14:paraId="28E8012D" w14:textId="77777777" w:rsidR="00C1751A" w:rsidRDefault="00C1751A" w:rsidP="00C1751A">
            <w:pPr>
              <w:rPr>
                <w:sz w:val="20"/>
                <w:szCs w:val="20"/>
              </w:rPr>
            </w:pPr>
            <w:r w:rsidRPr="00B07173">
              <w:rPr>
                <w:sz w:val="20"/>
                <w:szCs w:val="20"/>
              </w:rPr>
              <w:t xml:space="preserve">• Describe how and why Christians might pray to God, say sorry and ask for forgiveness </w:t>
            </w:r>
          </w:p>
          <w:p w14:paraId="6781E79F" w14:textId="77777777" w:rsidR="00C1751A" w:rsidRPr="00B07173" w:rsidRDefault="00C1751A" w:rsidP="00C1751A">
            <w:pPr>
              <w:rPr>
                <w:b/>
                <w:sz w:val="20"/>
                <w:szCs w:val="20"/>
              </w:rPr>
            </w:pPr>
            <w:r w:rsidRPr="00B07173">
              <w:rPr>
                <w:b/>
                <w:sz w:val="20"/>
                <w:szCs w:val="20"/>
              </w:rPr>
              <w:t xml:space="preserve">Make connections: </w:t>
            </w:r>
          </w:p>
          <w:p w14:paraId="7C971F3F" w14:textId="7D9FBB84" w:rsidR="00754106" w:rsidRDefault="00C1751A" w:rsidP="00C1751A">
            <w:r w:rsidRPr="00B07173">
              <w:rPr>
                <w:sz w:val="20"/>
                <w:szCs w:val="20"/>
              </w:rPr>
              <w:t xml:space="preserve">• Ask questions and suggest answers about what might be important in the Creation story for Christians and for </w:t>
            </w:r>
            <w:proofErr w:type="spellStart"/>
            <w:r w:rsidRPr="00B07173">
              <w:rPr>
                <w:sz w:val="20"/>
                <w:szCs w:val="20"/>
              </w:rPr>
              <w:t>non</w:t>
            </w:r>
            <w:r>
              <w:rPr>
                <w:sz w:val="20"/>
                <w:szCs w:val="20"/>
              </w:rPr>
              <w:t xml:space="preserve"> </w:t>
            </w:r>
            <w:r w:rsidRPr="00B07173">
              <w:rPr>
                <w:sz w:val="20"/>
                <w:szCs w:val="20"/>
              </w:rPr>
              <w:t>Christians</w:t>
            </w:r>
            <w:proofErr w:type="spellEnd"/>
            <w:r w:rsidRPr="00B07173">
              <w:rPr>
                <w:sz w:val="20"/>
                <w:szCs w:val="20"/>
              </w:rPr>
              <w:t xml:space="preserve"> living today.</w:t>
            </w:r>
          </w:p>
          <w:p w14:paraId="4E819157" w14:textId="77777777" w:rsidR="00CF57BE" w:rsidRDefault="00CF57BE"/>
          <w:p w14:paraId="478345A0" w14:textId="77777777" w:rsidR="00CF57BE" w:rsidRDefault="00CF57BE"/>
          <w:p w14:paraId="1EBDCC93" w14:textId="5BB19A8F" w:rsidR="00CF57BE" w:rsidRDefault="00CF57BE"/>
        </w:tc>
        <w:tc>
          <w:tcPr>
            <w:tcW w:w="4508" w:type="dxa"/>
          </w:tcPr>
          <w:p w14:paraId="24666F4E" w14:textId="47A7D15B" w:rsidR="003A30B7" w:rsidRPr="003A30B7" w:rsidRDefault="003A30B7" w:rsidP="00EB3C85">
            <w:pPr>
              <w:rPr>
                <w:b/>
              </w:rPr>
            </w:pPr>
            <w:r w:rsidRPr="003A30B7">
              <w:rPr>
                <w:b/>
              </w:rPr>
              <w:lastRenderedPageBreak/>
              <w:t xml:space="preserve">Rights, Rules and Responsibilities (Year B) </w:t>
            </w:r>
          </w:p>
          <w:p w14:paraId="725DE2A4" w14:textId="54C1A868" w:rsidR="00754106" w:rsidRDefault="003A30B7" w:rsidP="00EB3C85">
            <w:r>
              <w:t xml:space="preserve">In this unit, children will learn about their basic rights, and how these apply to children worldwide through the United Nations Convention on the Rights of the Child. They will consider the ways in which people, including themselves, are responsible at a variety of </w:t>
            </w:r>
            <w:r>
              <w:lastRenderedPageBreak/>
              <w:t>levels for ensuring that these rights are protected. They will discuss the connections between rights, rules and responsibilities, focussing especially on creating and/or reviewing class ground rules and understanding why these are necessary. When creating ground rules, they will consider what these look like practically when children are following them, as well as possible consequences if the rules are not followed. They will begin to develop a broader understanding of why rules and laws are needed in society, some of the reasons why people sometimes break these laws, and what can influence decision making. They will explore the role of parliament and MPs, as well as local councils and councillors and how these are similar to and different from their own school council. This unit also gives children the opportunity to debate moral and social issues, including those which are currently relevant to the local community.</w:t>
            </w:r>
          </w:p>
        </w:tc>
      </w:tr>
    </w:tbl>
    <w:p w14:paraId="0D6CAD3C" w14:textId="3AA42FBB" w:rsidR="004A3DD9" w:rsidRDefault="004A3DD9"/>
    <w:tbl>
      <w:tblPr>
        <w:tblStyle w:val="TableGrid"/>
        <w:tblW w:w="0" w:type="auto"/>
        <w:tblLook w:val="04A0" w:firstRow="1" w:lastRow="0" w:firstColumn="1" w:lastColumn="0" w:noHBand="0" w:noVBand="1"/>
      </w:tblPr>
      <w:tblGrid>
        <w:gridCol w:w="4508"/>
        <w:gridCol w:w="4508"/>
      </w:tblGrid>
      <w:tr w:rsidR="00754106" w14:paraId="1B9E9198" w14:textId="77777777" w:rsidTr="00754106">
        <w:tc>
          <w:tcPr>
            <w:tcW w:w="4508" w:type="dxa"/>
            <w:shd w:val="clear" w:color="auto" w:fill="A6A6A6" w:themeFill="background1" w:themeFillShade="A6"/>
          </w:tcPr>
          <w:p w14:paraId="725C72E6" w14:textId="7B78105F" w:rsidR="00754106" w:rsidRDefault="00754106">
            <w:r>
              <w:t>Expressive Arts</w:t>
            </w:r>
            <w:r w:rsidR="00FA188A">
              <w:t xml:space="preserve"> and Design and Technology </w:t>
            </w:r>
          </w:p>
        </w:tc>
        <w:tc>
          <w:tcPr>
            <w:tcW w:w="4508" w:type="dxa"/>
            <w:shd w:val="clear" w:color="auto" w:fill="A6A6A6" w:themeFill="background1" w:themeFillShade="A6"/>
          </w:tcPr>
          <w:p w14:paraId="5FB0C5BB" w14:textId="1DF98BB8" w:rsidR="00754106" w:rsidRDefault="00754106">
            <w:r>
              <w:t>ICT</w:t>
            </w:r>
          </w:p>
        </w:tc>
      </w:tr>
      <w:tr w:rsidR="00754106" w14:paraId="08235848" w14:textId="77777777" w:rsidTr="000F236B">
        <w:trPr>
          <w:trHeight w:val="1794"/>
        </w:trPr>
        <w:tc>
          <w:tcPr>
            <w:tcW w:w="4508" w:type="dxa"/>
          </w:tcPr>
          <w:p w14:paraId="2058802D" w14:textId="77777777" w:rsidR="00AF6115" w:rsidRPr="00FA188A" w:rsidRDefault="00FA188A" w:rsidP="00AF6115">
            <w:pPr>
              <w:rPr>
                <w:b/>
                <w:bCs/>
              </w:rPr>
            </w:pPr>
            <w:r w:rsidRPr="00FA188A">
              <w:rPr>
                <w:b/>
                <w:bCs/>
              </w:rPr>
              <w:t xml:space="preserve">Drawing </w:t>
            </w:r>
          </w:p>
          <w:p w14:paraId="2AA20689" w14:textId="77777777" w:rsidR="00C1751A" w:rsidRPr="00C60113" w:rsidRDefault="00C1751A" w:rsidP="00C1751A">
            <w:pPr>
              <w:jc w:val="both"/>
              <w:rPr>
                <w:rFonts w:cstheme="minorHAnsi"/>
                <w:b/>
                <w:sz w:val="20"/>
                <w:szCs w:val="20"/>
              </w:rPr>
            </w:pPr>
            <w:r w:rsidRPr="00C60113">
              <w:rPr>
                <w:rFonts w:cstheme="minorHAnsi"/>
                <w:sz w:val="20"/>
                <w:szCs w:val="20"/>
              </w:rPr>
              <w:t xml:space="preserve">To investigate and collect visual information from </w:t>
            </w:r>
            <w:proofErr w:type="spellStart"/>
            <w:r w:rsidRPr="00C60113">
              <w:rPr>
                <w:rFonts w:cstheme="minorHAnsi"/>
                <w:sz w:val="20"/>
                <w:szCs w:val="20"/>
              </w:rPr>
              <w:t>Hundertwasser</w:t>
            </w:r>
            <w:proofErr w:type="spellEnd"/>
            <w:r w:rsidRPr="00C60113">
              <w:rPr>
                <w:rFonts w:cstheme="minorHAnsi"/>
                <w:sz w:val="20"/>
                <w:szCs w:val="20"/>
              </w:rPr>
              <w:t xml:space="preserve"> images to develop ideas.</w:t>
            </w:r>
          </w:p>
          <w:p w14:paraId="24E187D1" w14:textId="77777777" w:rsidR="00C1751A" w:rsidRPr="00C60113" w:rsidRDefault="00C1751A" w:rsidP="00C1751A">
            <w:pPr>
              <w:jc w:val="both"/>
              <w:rPr>
                <w:rFonts w:cstheme="minorHAnsi"/>
                <w:sz w:val="20"/>
                <w:szCs w:val="20"/>
              </w:rPr>
            </w:pPr>
            <w:r w:rsidRPr="00C60113">
              <w:rPr>
                <w:rFonts w:cstheme="minorHAnsi"/>
                <w:sz w:val="20"/>
                <w:szCs w:val="20"/>
              </w:rPr>
              <w:t>To enlarge and develop own work using layering methods to communicate ideas and make images</w:t>
            </w:r>
          </w:p>
          <w:p w14:paraId="7B2432CA" w14:textId="77777777" w:rsidR="00C1751A" w:rsidRPr="00C60113" w:rsidRDefault="00C1751A" w:rsidP="00C1751A">
            <w:pPr>
              <w:jc w:val="both"/>
              <w:rPr>
                <w:rFonts w:cstheme="minorHAnsi"/>
                <w:sz w:val="20"/>
                <w:szCs w:val="20"/>
              </w:rPr>
            </w:pPr>
            <w:r w:rsidRPr="00C60113">
              <w:rPr>
                <w:rFonts w:cstheme="minorHAnsi"/>
                <w:sz w:val="20"/>
                <w:szCs w:val="20"/>
              </w:rPr>
              <w:t>To use a natural form as a starting point for imaginative drawings</w:t>
            </w:r>
          </w:p>
          <w:p w14:paraId="36BD75BB" w14:textId="77777777" w:rsidR="00C1751A" w:rsidRPr="00C60113" w:rsidRDefault="00C1751A" w:rsidP="00C1751A">
            <w:pPr>
              <w:jc w:val="both"/>
              <w:rPr>
                <w:rFonts w:cstheme="minorHAnsi"/>
                <w:sz w:val="20"/>
                <w:szCs w:val="20"/>
              </w:rPr>
            </w:pPr>
            <w:r w:rsidRPr="00C60113">
              <w:rPr>
                <w:rFonts w:cstheme="minorHAnsi"/>
                <w:sz w:val="20"/>
                <w:szCs w:val="20"/>
              </w:rPr>
              <w:t>To select and enlarge drawings and use a variety of mark makers to develop work</w:t>
            </w:r>
          </w:p>
          <w:p w14:paraId="1D5A54A3" w14:textId="77777777" w:rsidR="00C1751A" w:rsidRPr="00C60113" w:rsidRDefault="00C1751A" w:rsidP="00C1751A">
            <w:pPr>
              <w:jc w:val="both"/>
              <w:rPr>
                <w:rFonts w:cstheme="minorHAnsi"/>
                <w:sz w:val="20"/>
                <w:szCs w:val="20"/>
              </w:rPr>
            </w:pPr>
            <w:r w:rsidRPr="00C60113">
              <w:rPr>
                <w:rFonts w:cstheme="minorHAnsi"/>
                <w:sz w:val="20"/>
                <w:szCs w:val="20"/>
              </w:rPr>
              <w:t>To work in the negative by using rubbers to remove graphite work and the ‘rubber’ tool on the computer</w:t>
            </w:r>
          </w:p>
          <w:p w14:paraId="2D6DB28E" w14:textId="77777777" w:rsidR="00C1751A" w:rsidRPr="00C60113" w:rsidRDefault="00C1751A" w:rsidP="00C1751A">
            <w:pPr>
              <w:jc w:val="both"/>
              <w:rPr>
                <w:rFonts w:cstheme="minorHAnsi"/>
                <w:b/>
                <w:sz w:val="20"/>
                <w:szCs w:val="20"/>
              </w:rPr>
            </w:pPr>
            <w:r w:rsidRPr="00C60113">
              <w:rPr>
                <w:rFonts w:cstheme="minorHAnsi"/>
                <w:sz w:val="20"/>
                <w:szCs w:val="20"/>
              </w:rPr>
              <w:t xml:space="preserve">To use positive and negative drawing techniques in response to the work of Frank </w:t>
            </w:r>
            <w:proofErr w:type="spellStart"/>
            <w:r w:rsidRPr="00C60113">
              <w:rPr>
                <w:rFonts w:cstheme="minorHAnsi"/>
                <w:sz w:val="20"/>
                <w:szCs w:val="20"/>
              </w:rPr>
              <w:t>Auerbach</w:t>
            </w:r>
            <w:proofErr w:type="spellEnd"/>
            <w:r w:rsidRPr="00C60113">
              <w:rPr>
                <w:rFonts w:cstheme="minorHAnsi"/>
                <w:sz w:val="20"/>
                <w:szCs w:val="20"/>
              </w:rPr>
              <w:t>.</w:t>
            </w:r>
          </w:p>
          <w:p w14:paraId="152941D6" w14:textId="77777777" w:rsidR="00FA188A" w:rsidRPr="00FA188A" w:rsidRDefault="00FA188A" w:rsidP="00AF6115">
            <w:pPr>
              <w:rPr>
                <w:b/>
                <w:bCs/>
              </w:rPr>
            </w:pPr>
          </w:p>
          <w:p w14:paraId="344AA9BC" w14:textId="77777777" w:rsidR="00FA188A" w:rsidRPr="00FA188A" w:rsidRDefault="00FA188A" w:rsidP="00AF6115">
            <w:pPr>
              <w:rPr>
                <w:b/>
                <w:bCs/>
              </w:rPr>
            </w:pPr>
          </w:p>
          <w:p w14:paraId="2D4434F5" w14:textId="795B852B" w:rsidR="00FA188A" w:rsidRDefault="00FA188A" w:rsidP="00AF6115"/>
        </w:tc>
        <w:tc>
          <w:tcPr>
            <w:tcW w:w="4508" w:type="dxa"/>
          </w:tcPr>
          <w:p w14:paraId="3137ECBA" w14:textId="77777777" w:rsidR="00C1751A" w:rsidRDefault="00C1751A" w:rsidP="00C1751A">
            <w:pPr>
              <w:rPr>
                <w:b/>
              </w:rPr>
            </w:pPr>
            <w:r>
              <w:rPr>
                <w:b/>
              </w:rPr>
              <w:t>Unit 5.1 We are game developers</w:t>
            </w:r>
          </w:p>
          <w:p w14:paraId="4981648D" w14:textId="77777777" w:rsidR="00C1751A" w:rsidRDefault="00C1751A" w:rsidP="00C1751A">
            <w:pPr>
              <w:rPr>
                <w:b/>
              </w:rPr>
            </w:pPr>
          </w:p>
          <w:p w14:paraId="03FB4BEB" w14:textId="77777777" w:rsidR="00C1751A" w:rsidRPr="00C60113" w:rsidRDefault="00C1751A" w:rsidP="00C1751A">
            <w:r w:rsidRPr="00C60113">
              <w:t xml:space="preserve">Design, write and debug programs that accomplish specific goals, including controlling or simulating physical systems, solve problems by decomposing them into smaller parts. </w:t>
            </w:r>
          </w:p>
          <w:p w14:paraId="5A9C2FEA" w14:textId="77777777" w:rsidR="00C1751A" w:rsidRPr="00C60113" w:rsidRDefault="00C1751A" w:rsidP="00C1751A">
            <w:r w:rsidRPr="00C60113">
              <w:t>Use sequence, selection and repetition in programs: work with variables and various forms of input and output.</w:t>
            </w:r>
          </w:p>
          <w:p w14:paraId="34E71108" w14:textId="77777777" w:rsidR="00C1751A" w:rsidRPr="00C60113" w:rsidRDefault="00C1751A" w:rsidP="00C1751A">
            <w:r w:rsidRPr="00C60113">
              <w:t>Use logical reasoning to explain how some simple algorithms work and to detect and correct errors in algorithms and programs.</w:t>
            </w:r>
          </w:p>
          <w:p w14:paraId="1F851E66" w14:textId="77777777" w:rsidR="00C1751A" w:rsidRPr="00C60113" w:rsidRDefault="00C1751A" w:rsidP="00C1751A">
            <w:r w:rsidRPr="00C60113">
              <w:t xml:space="preserve">Select, use and combine a variety of software on a range of digital devices to design and create a </w:t>
            </w:r>
            <w:r>
              <w:t>range of programs</w:t>
            </w:r>
            <w:r w:rsidRPr="00C60113">
              <w:t>, systems and content that accomplish given goals.</w:t>
            </w:r>
          </w:p>
          <w:p w14:paraId="2CB07272" w14:textId="6467B40C" w:rsidR="00754106" w:rsidRPr="00A81558" w:rsidRDefault="00754106" w:rsidP="004F6500">
            <w:pPr>
              <w:rPr>
                <w:b/>
              </w:rPr>
            </w:pPr>
          </w:p>
        </w:tc>
      </w:tr>
    </w:tbl>
    <w:p w14:paraId="78F371F0" w14:textId="15A08FEF" w:rsidR="00754106" w:rsidRDefault="00754106"/>
    <w:tbl>
      <w:tblPr>
        <w:tblStyle w:val="TableGrid"/>
        <w:tblW w:w="0" w:type="auto"/>
        <w:tblLook w:val="04A0" w:firstRow="1" w:lastRow="0" w:firstColumn="1" w:lastColumn="0" w:noHBand="0" w:noVBand="1"/>
      </w:tblPr>
      <w:tblGrid>
        <w:gridCol w:w="4508"/>
        <w:gridCol w:w="4508"/>
      </w:tblGrid>
      <w:tr w:rsidR="007006FA" w14:paraId="2B5E05FF" w14:textId="77777777" w:rsidTr="007006FA">
        <w:tc>
          <w:tcPr>
            <w:tcW w:w="4508" w:type="dxa"/>
            <w:shd w:val="clear" w:color="auto" w:fill="A6A6A6" w:themeFill="background1" w:themeFillShade="A6"/>
          </w:tcPr>
          <w:p w14:paraId="3857D6CC" w14:textId="17B151C8" w:rsidR="007006FA" w:rsidRDefault="007006FA">
            <w:r>
              <w:t>MFL French</w:t>
            </w:r>
          </w:p>
        </w:tc>
        <w:tc>
          <w:tcPr>
            <w:tcW w:w="4508" w:type="dxa"/>
            <w:shd w:val="clear" w:color="auto" w:fill="A6A6A6" w:themeFill="background1" w:themeFillShade="A6"/>
          </w:tcPr>
          <w:p w14:paraId="1CD82707" w14:textId="418413EB" w:rsidR="007006FA" w:rsidRDefault="007006FA">
            <w:r>
              <w:t>Music</w:t>
            </w:r>
          </w:p>
        </w:tc>
      </w:tr>
      <w:tr w:rsidR="007006FA" w14:paraId="230E83B2" w14:textId="77777777" w:rsidTr="007006FA">
        <w:tc>
          <w:tcPr>
            <w:tcW w:w="4508" w:type="dxa"/>
          </w:tcPr>
          <w:p w14:paraId="2892DFF6" w14:textId="77777777" w:rsidR="003418F0" w:rsidRDefault="003418F0" w:rsidP="003418F0">
            <w:pPr>
              <w:pStyle w:val="ListParagraph"/>
              <w:numPr>
                <w:ilvl w:val="0"/>
                <w:numId w:val="1"/>
              </w:numPr>
            </w:pPr>
            <w:r>
              <w:t>Where is France? What is its capital city? Identifying waters around it and countries bordering France. Where else is French spoken?</w:t>
            </w:r>
          </w:p>
          <w:p w14:paraId="25A6A288" w14:textId="77777777" w:rsidR="003418F0" w:rsidRDefault="003418F0" w:rsidP="003418F0">
            <w:pPr>
              <w:pStyle w:val="ListParagraph"/>
              <w:numPr>
                <w:ilvl w:val="0"/>
                <w:numId w:val="1"/>
              </w:numPr>
            </w:pPr>
            <w:r>
              <w:t>Classroom commands in French</w:t>
            </w:r>
          </w:p>
          <w:p w14:paraId="04B5FDCC" w14:textId="77777777" w:rsidR="003418F0" w:rsidRDefault="003418F0" w:rsidP="003418F0">
            <w:pPr>
              <w:pStyle w:val="ListParagraph"/>
              <w:numPr>
                <w:ilvl w:val="0"/>
                <w:numId w:val="1"/>
              </w:numPr>
            </w:pPr>
            <w:r>
              <w:t>Foods: expressing opinions on 6 different foods (Like/dislike/love/detest)</w:t>
            </w:r>
          </w:p>
          <w:p w14:paraId="54D62C09" w14:textId="77777777" w:rsidR="003418F0" w:rsidRDefault="003418F0" w:rsidP="003418F0">
            <w:pPr>
              <w:pStyle w:val="ListParagraph"/>
              <w:numPr>
                <w:ilvl w:val="0"/>
                <w:numId w:val="1"/>
              </w:numPr>
            </w:pPr>
            <w:r>
              <w:t>The pronouns He and She. Expressing other people's opinions on which foods they like/dislike.</w:t>
            </w:r>
          </w:p>
          <w:p w14:paraId="37644690" w14:textId="77777777" w:rsidR="003418F0" w:rsidRDefault="003418F0" w:rsidP="003418F0">
            <w:pPr>
              <w:pStyle w:val="ListParagraph"/>
              <w:numPr>
                <w:ilvl w:val="0"/>
                <w:numId w:val="1"/>
              </w:numPr>
            </w:pPr>
            <w:r>
              <w:t>The sound "oi" in French</w:t>
            </w:r>
          </w:p>
          <w:p w14:paraId="1CF3CE5E" w14:textId="77777777" w:rsidR="003418F0" w:rsidRDefault="003418F0" w:rsidP="003418F0">
            <w:pPr>
              <w:pStyle w:val="ListParagraph"/>
              <w:numPr>
                <w:ilvl w:val="0"/>
                <w:numId w:val="1"/>
              </w:numPr>
            </w:pPr>
            <w:r>
              <w:t>Using a French/English dictionary to look up new food and drink items that I like/dislike</w:t>
            </w:r>
          </w:p>
          <w:p w14:paraId="5118C1EE" w14:textId="4D39E69F" w:rsidR="007006FA" w:rsidRDefault="007006FA"/>
        </w:tc>
        <w:tc>
          <w:tcPr>
            <w:tcW w:w="4508" w:type="dxa"/>
          </w:tcPr>
          <w:p w14:paraId="456BFA83" w14:textId="77777777" w:rsidR="00A81558" w:rsidRDefault="00A81558" w:rsidP="00A81558">
            <w:pPr>
              <w:rPr>
                <w:b/>
                <w:bCs/>
              </w:rPr>
            </w:pPr>
            <w:r>
              <w:rPr>
                <w:b/>
                <w:bCs/>
              </w:rPr>
              <w:t>Unit 1 Pulse</w:t>
            </w:r>
          </w:p>
          <w:p w14:paraId="019118D6" w14:textId="77777777" w:rsidR="004F6500" w:rsidRDefault="00C1751A">
            <w:r w:rsidRPr="00C1751A">
              <w:t>Maintain a strong sense of pulse and recognise when going out of time.</w:t>
            </w:r>
          </w:p>
          <w:p w14:paraId="43DFED6D" w14:textId="77777777" w:rsidR="00C1751A" w:rsidRDefault="00C1751A">
            <w:r w:rsidRPr="00C1751A">
              <w:t>Create simple rhythmic pieces which demonstrate understanding of rhythm or melodies or accompaniments.</w:t>
            </w:r>
          </w:p>
          <w:p w14:paraId="38E928F5" w14:textId="47DD7A38" w:rsidR="00C1751A" w:rsidRDefault="00C1751A">
            <w:r w:rsidRPr="00C1751A">
              <w:t>Share opinions about own and others’ music and be willing to justify these using musical vocabulary, including di</w:t>
            </w:r>
            <w:r>
              <w:t>scussing structure.</w:t>
            </w:r>
          </w:p>
          <w:p w14:paraId="7E1636E8" w14:textId="1E06BAE3" w:rsidR="00C1751A" w:rsidRDefault="00C1751A">
            <w:r w:rsidRPr="00C1751A">
              <w:t>Maintain an independent part in a group when singing or playing with an awareness of other parts / performers.</w:t>
            </w:r>
          </w:p>
          <w:p w14:paraId="427B39CF" w14:textId="2D3FD23B" w:rsidR="00C1751A" w:rsidRDefault="00C1751A">
            <w:r w:rsidRPr="00C1751A">
              <w:t>Listen to and evaluate a range of live and recorded music from different traditions, genres, styles and times, responding appropriately.</w:t>
            </w:r>
          </w:p>
          <w:p w14:paraId="3DD4AD70" w14:textId="35456688" w:rsidR="00C1751A" w:rsidRPr="004F6500" w:rsidRDefault="00C1751A"/>
        </w:tc>
      </w:tr>
    </w:tbl>
    <w:p w14:paraId="64A60DB0" w14:textId="25E285BC" w:rsidR="000F236B" w:rsidRDefault="000F236B"/>
    <w:tbl>
      <w:tblPr>
        <w:tblStyle w:val="TableGrid"/>
        <w:tblW w:w="0" w:type="auto"/>
        <w:tblLook w:val="04A0" w:firstRow="1" w:lastRow="0" w:firstColumn="1" w:lastColumn="0" w:noHBand="0" w:noVBand="1"/>
      </w:tblPr>
      <w:tblGrid>
        <w:gridCol w:w="4508"/>
        <w:gridCol w:w="4508"/>
      </w:tblGrid>
      <w:tr w:rsidR="004F6500" w14:paraId="77CF0066" w14:textId="77777777" w:rsidTr="007510F9">
        <w:tc>
          <w:tcPr>
            <w:tcW w:w="4508" w:type="dxa"/>
            <w:shd w:val="clear" w:color="auto" w:fill="A6A6A6" w:themeFill="background1" w:themeFillShade="A6"/>
          </w:tcPr>
          <w:p w14:paraId="3CB3A390" w14:textId="4798B22D" w:rsidR="004F6500" w:rsidRDefault="004F6500" w:rsidP="007510F9">
            <w:r>
              <w:t>PE</w:t>
            </w:r>
          </w:p>
        </w:tc>
        <w:tc>
          <w:tcPr>
            <w:tcW w:w="4508" w:type="dxa"/>
            <w:shd w:val="clear" w:color="auto" w:fill="A6A6A6" w:themeFill="background1" w:themeFillShade="A6"/>
          </w:tcPr>
          <w:p w14:paraId="5296A1EE" w14:textId="550498CA" w:rsidR="004F6500" w:rsidRDefault="004F6500" w:rsidP="007510F9">
            <w:r>
              <w:t>Enrichment Activities</w:t>
            </w:r>
          </w:p>
        </w:tc>
      </w:tr>
      <w:tr w:rsidR="004F6500" w14:paraId="7236CCD8" w14:textId="77777777" w:rsidTr="007510F9">
        <w:tc>
          <w:tcPr>
            <w:tcW w:w="4508" w:type="dxa"/>
          </w:tcPr>
          <w:p w14:paraId="107A7DF3" w14:textId="6F940E1C" w:rsidR="00EB7E50" w:rsidRDefault="00EB7E50" w:rsidP="00EB7E50">
            <w:r w:rsidRPr="00EB7E50">
              <w:rPr>
                <w:b/>
              </w:rPr>
              <w:t>Tag Rugby</w:t>
            </w:r>
            <w:r>
              <w:t xml:space="preserve">:  This unit will develop pupils’ flexibility, strength, technique, control and balance in the context of small sided tag rugby games.  Pupils will learn how to throw and catch a rugby ball, to move with the ball into space.  To know, understand and apply the rules of tagging to gain possession by </w:t>
            </w:r>
            <w:r>
              <w:lastRenderedPageBreak/>
              <w:t>intercepting a pass.  To use attacking and defending skills to make tactical decisions and to watch and evaluate the performance of others.</w:t>
            </w:r>
          </w:p>
          <w:p w14:paraId="0528E05A" w14:textId="61833A52" w:rsidR="004F6500" w:rsidRPr="00FA188A" w:rsidRDefault="00FA188A" w:rsidP="00C1751A">
            <w:pPr>
              <w:rPr>
                <w:b/>
                <w:bCs/>
              </w:rPr>
            </w:pPr>
            <w:r w:rsidRPr="00FA188A">
              <w:rPr>
                <w:b/>
                <w:bCs/>
              </w:rPr>
              <w:t xml:space="preserve"> </w:t>
            </w:r>
          </w:p>
        </w:tc>
        <w:tc>
          <w:tcPr>
            <w:tcW w:w="4508" w:type="dxa"/>
          </w:tcPr>
          <w:p w14:paraId="32794AC9" w14:textId="0E6E891E" w:rsidR="004F6500" w:rsidRPr="004F6500" w:rsidRDefault="0051771D" w:rsidP="007510F9">
            <w:r>
              <w:lastRenderedPageBreak/>
              <w:t xml:space="preserve">Historic England </w:t>
            </w:r>
          </w:p>
        </w:tc>
      </w:tr>
    </w:tbl>
    <w:p w14:paraId="082CE0AB" w14:textId="77777777" w:rsidR="004F6500" w:rsidRDefault="004F6500"/>
    <w:p w14:paraId="0B457975" w14:textId="77777777" w:rsidR="004F6500" w:rsidRDefault="004F6500"/>
    <w:sectPr w:rsidR="004F6500"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561D8"/>
    <w:multiLevelType w:val="hybridMultilevel"/>
    <w:tmpl w:val="B986F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738C8"/>
    <w:rsid w:val="00082A9C"/>
    <w:rsid w:val="000A09DC"/>
    <w:rsid w:val="000F236B"/>
    <w:rsid w:val="00270A33"/>
    <w:rsid w:val="002F2249"/>
    <w:rsid w:val="00325DD8"/>
    <w:rsid w:val="0033549D"/>
    <w:rsid w:val="003418F0"/>
    <w:rsid w:val="003A30B7"/>
    <w:rsid w:val="003D2E6B"/>
    <w:rsid w:val="004A3DD9"/>
    <w:rsid w:val="004F6500"/>
    <w:rsid w:val="0051771D"/>
    <w:rsid w:val="007006FA"/>
    <w:rsid w:val="007510F9"/>
    <w:rsid w:val="00754106"/>
    <w:rsid w:val="00821E22"/>
    <w:rsid w:val="00936BC4"/>
    <w:rsid w:val="00A438F1"/>
    <w:rsid w:val="00A81558"/>
    <w:rsid w:val="00AB0AA3"/>
    <w:rsid w:val="00AF6115"/>
    <w:rsid w:val="00B8523F"/>
    <w:rsid w:val="00BE7ECE"/>
    <w:rsid w:val="00C1751A"/>
    <w:rsid w:val="00C43EF2"/>
    <w:rsid w:val="00CC0D52"/>
    <w:rsid w:val="00CF57BE"/>
    <w:rsid w:val="00D4513B"/>
    <w:rsid w:val="00DE3A3F"/>
    <w:rsid w:val="00E73C05"/>
    <w:rsid w:val="00E81772"/>
    <w:rsid w:val="00EB3C85"/>
    <w:rsid w:val="00EB7E50"/>
    <w:rsid w:val="00EF1AFA"/>
    <w:rsid w:val="00F03A35"/>
    <w:rsid w:val="00FA188A"/>
    <w:rsid w:val="00FE0C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2D969E"/>
  <w15:docId w15:val="{66998D91-1189-437B-B056-61DC17B33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A3D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418F0"/>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6140">
      <w:bodyDiv w:val="1"/>
      <w:marLeft w:val="0"/>
      <w:marRight w:val="0"/>
      <w:marTop w:val="0"/>
      <w:marBottom w:val="0"/>
      <w:divBdr>
        <w:top w:val="none" w:sz="0" w:space="0" w:color="auto"/>
        <w:left w:val="none" w:sz="0" w:space="0" w:color="auto"/>
        <w:bottom w:val="none" w:sz="0" w:space="0" w:color="auto"/>
        <w:right w:val="none" w:sz="0" w:space="0" w:color="auto"/>
      </w:divBdr>
    </w:div>
    <w:div w:id="172032117">
      <w:bodyDiv w:val="1"/>
      <w:marLeft w:val="0"/>
      <w:marRight w:val="0"/>
      <w:marTop w:val="0"/>
      <w:marBottom w:val="0"/>
      <w:divBdr>
        <w:top w:val="none" w:sz="0" w:space="0" w:color="auto"/>
        <w:left w:val="none" w:sz="0" w:space="0" w:color="auto"/>
        <w:bottom w:val="none" w:sz="0" w:space="0" w:color="auto"/>
        <w:right w:val="none" w:sz="0" w:space="0" w:color="auto"/>
      </w:divBdr>
    </w:div>
    <w:div w:id="426393293">
      <w:bodyDiv w:val="1"/>
      <w:marLeft w:val="0"/>
      <w:marRight w:val="0"/>
      <w:marTop w:val="0"/>
      <w:marBottom w:val="0"/>
      <w:divBdr>
        <w:top w:val="none" w:sz="0" w:space="0" w:color="auto"/>
        <w:left w:val="none" w:sz="0" w:space="0" w:color="auto"/>
        <w:bottom w:val="none" w:sz="0" w:space="0" w:color="auto"/>
        <w:right w:val="none" w:sz="0" w:space="0" w:color="auto"/>
      </w:divBdr>
    </w:div>
    <w:div w:id="473110630">
      <w:bodyDiv w:val="1"/>
      <w:marLeft w:val="0"/>
      <w:marRight w:val="0"/>
      <w:marTop w:val="0"/>
      <w:marBottom w:val="0"/>
      <w:divBdr>
        <w:top w:val="none" w:sz="0" w:space="0" w:color="auto"/>
        <w:left w:val="none" w:sz="0" w:space="0" w:color="auto"/>
        <w:bottom w:val="none" w:sz="0" w:space="0" w:color="auto"/>
        <w:right w:val="none" w:sz="0" w:space="0" w:color="auto"/>
      </w:divBdr>
    </w:div>
    <w:div w:id="678048234">
      <w:bodyDiv w:val="1"/>
      <w:marLeft w:val="0"/>
      <w:marRight w:val="0"/>
      <w:marTop w:val="0"/>
      <w:marBottom w:val="0"/>
      <w:divBdr>
        <w:top w:val="none" w:sz="0" w:space="0" w:color="auto"/>
        <w:left w:val="none" w:sz="0" w:space="0" w:color="auto"/>
        <w:bottom w:val="none" w:sz="0" w:space="0" w:color="auto"/>
        <w:right w:val="none" w:sz="0" w:space="0" w:color="auto"/>
      </w:divBdr>
    </w:div>
    <w:div w:id="1165239668">
      <w:bodyDiv w:val="1"/>
      <w:marLeft w:val="0"/>
      <w:marRight w:val="0"/>
      <w:marTop w:val="0"/>
      <w:marBottom w:val="0"/>
      <w:divBdr>
        <w:top w:val="none" w:sz="0" w:space="0" w:color="auto"/>
        <w:left w:val="none" w:sz="0" w:space="0" w:color="auto"/>
        <w:bottom w:val="none" w:sz="0" w:space="0" w:color="auto"/>
        <w:right w:val="none" w:sz="0" w:space="0" w:color="auto"/>
      </w:divBdr>
    </w:div>
    <w:div w:id="1660108335">
      <w:bodyDiv w:val="1"/>
      <w:marLeft w:val="0"/>
      <w:marRight w:val="0"/>
      <w:marTop w:val="0"/>
      <w:marBottom w:val="0"/>
      <w:divBdr>
        <w:top w:val="none" w:sz="0" w:space="0" w:color="auto"/>
        <w:left w:val="none" w:sz="0" w:space="0" w:color="auto"/>
        <w:bottom w:val="none" w:sz="0" w:space="0" w:color="auto"/>
        <w:right w:val="none" w:sz="0" w:space="0" w:color="auto"/>
      </w:divBdr>
    </w:div>
    <w:div w:id="208549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1212</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nclark</cp:lastModifiedBy>
  <cp:revision>2</cp:revision>
  <dcterms:created xsi:type="dcterms:W3CDTF">2022-08-31T12:41:00Z</dcterms:created>
  <dcterms:modified xsi:type="dcterms:W3CDTF">2022-08-31T12:41:00Z</dcterms:modified>
</cp:coreProperties>
</file>